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3839" w:tblpY="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7311F5" w:rsidTr="007311F5">
        <w:trPr>
          <w:trHeight w:val="1446"/>
        </w:trPr>
        <w:tc>
          <w:tcPr>
            <w:tcW w:w="6345" w:type="dxa"/>
            <w:vAlign w:val="center"/>
          </w:tcPr>
          <w:p w:rsidR="007311F5" w:rsidRPr="004F0108" w:rsidRDefault="007311F5" w:rsidP="007311F5">
            <w:pPr>
              <w:rPr>
                <w:rFonts w:ascii="e-Ukraine Head LOGO" w:hAnsi="e-Ukraine Head LOGO"/>
                <w:sz w:val="24"/>
                <w:szCs w:val="24"/>
              </w:rPr>
            </w:pP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Державна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</w:t>
            </w: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податкова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служба України</w:t>
            </w:r>
          </w:p>
          <w:p w:rsidR="007311F5" w:rsidRPr="004F0108" w:rsidRDefault="004549FC" w:rsidP="007311F5">
            <w:pPr>
              <w:rPr>
                <w:rFonts w:ascii="e-Ukraine Head LOGO" w:hAnsi="e-Ukraine Head LOGO"/>
                <w:sz w:val="24"/>
                <w:szCs w:val="24"/>
              </w:rPr>
            </w:pPr>
            <w:r>
              <w:rPr>
                <w:rFonts w:ascii="e-Ukraine Head LOGO" w:hAnsi="e-Ukraine Head LOGO"/>
                <w:sz w:val="24"/>
                <w:szCs w:val="24"/>
              </w:rPr>
              <w:t>Головне управління ДПС</w:t>
            </w:r>
            <w:r>
              <w:rPr>
                <w:rFonts w:ascii="e-Ukraine Head LOGO" w:hAnsi="e-Ukraine Head LOGO"/>
                <w:sz w:val="24"/>
                <w:szCs w:val="24"/>
                <w:lang w:val="uk-UA"/>
              </w:rPr>
              <w:br/>
            </w:r>
            <w:r w:rsidR="007311F5" w:rsidRPr="004F0108">
              <w:rPr>
                <w:rFonts w:ascii="e-Ukraine Head LOGO" w:hAnsi="e-Ukraine Head LOGO"/>
                <w:sz w:val="24"/>
                <w:szCs w:val="24"/>
              </w:rPr>
              <w:t>у Донецькій області</w:t>
            </w:r>
          </w:p>
          <w:p w:rsidR="007311F5" w:rsidRPr="00CB1CDD" w:rsidRDefault="007311F5" w:rsidP="007311F5">
            <w:pPr>
              <w:rPr>
                <w:rFonts w:ascii="Bahnschrift SemiBold" w:hAnsi="Bahnschrift SemiBold"/>
                <w:sz w:val="24"/>
                <w:szCs w:val="24"/>
              </w:rPr>
            </w:pP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Мангушська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ДПІ</w:t>
            </w:r>
          </w:p>
        </w:tc>
      </w:tr>
    </w:tbl>
    <w:p w:rsidR="00CB1CDD" w:rsidRDefault="00CB1CDD" w:rsidP="00CB1CDD">
      <w:r>
        <w:rPr>
          <w:noProof/>
          <w:lang w:val="uk-UA" w:eastAsia="uk-UA"/>
        </w:rPr>
        <w:drawing>
          <wp:inline distT="0" distB="0" distL="0" distR="0">
            <wp:extent cx="2237262" cy="1400762"/>
            <wp:effectExtent l="19050" t="0" r="0" b="0"/>
            <wp:docPr id="1" name="Рисунок 1" descr="C:\Users\Аліна\Desktop\круж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іна\Desktop\кружоч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2" cy="14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DD" w:rsidRPr="004549FC" w:rsidRDefault="00CB1CDD" w:rsidP="004549FC">
      <w:pPr>
        <w:spacing w:after="0"/>
        <w:ind w:left="993" w:right="-850"/>
        <w:rPr>
          <w:rFonts w:ascii="e-Ukraine Head Bold" w:hAnsi="e-Ukraine Head Bold" w:cs="Times New Roman"/>
          <w:b/>
          <w:color w:val="0070C0"/>
          <w:sz w:val="44"/>
          <w:szCs w:val="36"/>
        </w:rPr>
      </w:pP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ФОП-платник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єдиного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податку</w:t>
      </w:r>
      <w:proofErr w:type="spellEnd"/>
    </w:p>
    <w:p w:rsidR="00CB1CDD" w:rsidRPr="004549FC" w:rsidRDefault="004549FC" w:rsidP="004549FC">
      <w:pPr>
        <w:spacing w:after="0"/>
        <w:ind w:left="993" w:right="-850"/>
        <w:rPr>
          <w:rFonts w:ascii="e-Ukraine Head Bold" w:hAnsi="e-Ukraine Head Bold" w:cs="Times New Roman"/>
          <w:b/>
          <w:color w:val="0070C0"/>
          <w:sz w:val="44"/>
          <w:szCs w:val="36"/>
        </w:rPr>
      </w:pP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має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право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проводити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розрахунки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  <w:lang w:val="uk-UA"/>
        </w:rPr>
        <w:br/>
      </w:r>
      <w:r w:rsidR="00CB1CDD"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без РРО (ПРРО),</w:t>
      </w:r>
    </w:p>
    <w:p w:rsidR="00CB1CDD" w:rsidRPr="004549FC" w:rsidRDefault="00CB1CDD" w:rsidP="004549FC">
      <w:pPr>
        <w:spacing w:after="0"/>
        <w:ind w:left="993" w:right="-850"/>
        <w:rPr>
          <w:rFonts w:ascii="Verdana" w:hAnsi="Verdana" w:cs="Times New Roman"/>
          <w:b/>
          <w:color w:val="0070C0"/>
          <w:sz w:val="44"/>
          <w:szCs w:val="36"/>
        </w:rPr>
      </w:pP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але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із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</w:t>
      </w:r>
      <w:proofErr w:type="spellStart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>застосуванням</w:t>
      </w:r>
      <w:proofErr w:type="spellEnd"/>
      <w:r w:rsidRPr="004549FC">
        <w:rPr>
          <w:rFonts w:ascii="e-Ukraine Head Bold" w:hAnsi="e-Ukraine Head Bold" w:cs="Times New Roman"/>
          <w:b/>
          <w:color w:val="0070C0"/>
          <w:sz w:val="44"/>
          <w:szCs w:val="36"/>
        </w:rPr>
        <w:t xml:space="preserve"> РК та КОРО</w:t>
      </w:r>
    </w:p>
    <w:p w:rsidR="000E6BCF" w:rsidRPr="004549FC" w:rsidRDefault="000E6BCF" w:rsidP="00CB1CDD">
      <w:pPr>
        <w:spacing w:after="0"/>
        <w:ind w:right="-850"/>
        <w:jc w:val="center"/>
        <w:rPr>
          <w:rFonts w:ascii="Verdana" w:hAnsi="Verdana" w:cs="Times New Roman"/>
          <w:b/>
          <w:color w:val="1F497D" w:themeColor="text2"/>
          <w:sz w:val="28"/>
          <w:szCs w:val="36"/>
        </w:rPr>
      </w:pPr>
    </w:p>
    <w:p w:rsidR="000E6BCF" w:rsidRPr="00D27C0F" w:rsidRDefault="00433826" w:rsidP="004549FC">
      <w:pPr>
        <w:spacing w:after="0"/>
        <w:ind w:left="3540" w:right="-850"/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</w:pPr>
      <w:r>
        <w:rPr>
          <w:rStyle w:val="a6"/>
          <w:rFonts w:ascii="e-Ukraine" w:hAnsi="e-Ukraine"/>
          <w:b w:val="0"/>
          <w:i w:val="0"/>
          <w:sz w:val="36"/>
          <w:szCs w:val="36"/>
          <w:lang w:val="uk-UA"/>
        </w:rPr>
        <w:t xml:space="preserve"> </w:t>
      </w:r>
      <w:r w:rsidR="004549FC">
        <w:rPr>
          <w:rStyle w:val="a6"/>
          <w:rFonts w:ascii="e-Ukraine" w:hAnsi="e-Ukraine"/>
          <w:b w:val="0"/>
          <w:i w:val="0"/>
          <w:sz w:val="36"/>
          <w:szCs w:val="36"/>
          <w:lang w:val="uk-UA"/>
        </w:rPr>
        <w:t xml:space="preserve">   </w:t>
      </w:r>
      <w:r w:rsidR="000E6BCF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 xml:space="preserve">за </w:t>
      </w:r>
      <w:proofErr w:type="spellStart"/>
      <w:r w:rsidR="000E6BCF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умови</w:t>
      </w:r>
      <w:proofErr w:type="spellEnd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,</w:t>
      </w:r>
      <w:r w:rsidR="000E6BCF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 xml:space="preserve"> </w:t>
      </w:r>
      <w:proofErr w:type="spellStart"/>
      <w:r w:rsidR="000E6BCF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якщо</w:t>
      </w:r>
      <w:proofErr w:type="spellEnd"/>
      <w:r w:rsidR="000E6BCF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:</w:t>
      </w:r>
    </w:p>
    <w:tbl>
      <w:tblPr>
        <w:tblStyle w:val="a5"/>
        <w:tblW w:w="1162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988"/>
      </w:tblGrid>
      <w:tr w:rsidR="000E6BCF" w:rsidTr="006B15E8">
        <w:tc>
          <w:tcPr>
            <w:tcW w:w="5636" w:type="dxa"/>
            <w:vAlign w:val="center"/>
          </w:tcPr>
          <w:p w:rsidR="000E6BCF" w:rsidRPr="004F0108" w:rsidRDefault="004549FC" w:rsidP="004549FC">
            <w:pPr>
              <w:ind w:left="708"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</w:pPr>
            <w:r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ФОП </w:t>
            </w:r>
            <w:proofErr w:type="spellStart"/>
            <w:r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здійснює</w:t>
            </w:r>
            <w:proofErr w:type="spellEnd"/>
            <w:r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proofErr w:type="spellStart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роздрібну</w:t>
            </w:r>
            <w:proofErr w:type="spellEnd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торгівлю</w:t>
            </w:r>
            <w:proofErr w:type="spellEnd"/>
            <w:r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товарами</w:t>
            </w:r>
            <w:r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(</w:t>
            </w:r>
            <w:proofErr w:type="spellStart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крім</w:t>
            </w:r>
            <w:proofErr w:type="spellEnd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п</w:t>
            </w:r>
            <w:proofErr w:type="gramEnd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ідакцизних</w:t>
            </w:r>
            <w:proofErr w:type="spellEnd"/>
            <w:r w:rsidR="000E6BCF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)</w:t>
            </w:r>
          </w:p>
          <w:p w:rsidR="000E6BCF" w:rsidRDefault="000E6BCF" w:rsidP="004549FC">
            <w:pPr>
              <w:ind w:left="708"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на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території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села</w:t>
            </w:r>
            <w:r w:rsidR="00566E31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, селища</w:t>
            </w:r>
          </w:p>
          <w:p w:rsidR="004549FC" w:rsidRDefault="004549FC" w:rsidP="004549FC">
            <w:pPr>
              <w:ind w:left="708"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  <w:p w:rsidR="004549FC" w:rsidRPr="004549FC" w:rsidRDefault="004549FC" w:rsidP="004549FC">
            <w:pPr>
              <w:ind w:left="708" w:right="141"/>
              <w:rPr>
                <w:rStyle w:val="a7"/>
                <w:rFonts w:ascii="Verdana" w:hAnsi="Verdana" w:cs="Times New Roman"/>
                <w:b w:val="0"/>
                <w:sz w:val="32"/>
                <w:szCs w:val="32"/>
                <w:lang w:val="uk-UA"/>
              </w:rPr>
            </w:pPr>
          </w:p>
        </w:tc>
        <w:tc>
          <w:tcPr>
            <w:tcW w:w="5988" w:type="dxa"/>
          </w:tcPr>
          <w:p w:rsidR="000E6BCF" w:rsidRPr="004549FC" w:rsidRDefault="000E6BCF" w:rsidP="000E6BCF">
            <w:pPr>
              <w:ind w:right="-108"/>
              <w:jc w:val="center"/>
              <w:rPr>
                <w:rStyle w:val="a6"/>
                <w:b w:val="0"/>
                <w:i w:val="0"/>
                <w:sz w:val="20"/>
                <w:szCs w:val="40"/>
              </w:rPr>
            </w:pPr>
          </w:p>
          <w:p w:rsidR="000E6BCF" w:rsidRPr="009C5405" w:rsidRDefault="000E6BCF" w:rsidP="004549FC">
            <w:pPr>
              <w:ind w:right="34"/>
              <w:rPr>
                <w:rStyle w:val="a6"/>
                <w:rFonts w:ascii="e-Ukraine" w:hAnsi="e-Ukraine" w:cstheme="minorHAnsi"/>
                <w:b w:val="0"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Граничний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розмір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</w:t>
            </w:r>
            <w:proofErr w:type="gram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ічног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о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обсягу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розрахункових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операцій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п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родажу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товарів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(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надання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послуг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)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не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перевищує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167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розмірів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proofErr w:type="spellStart"/>
            <w:r w:rsidR="003D09E0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мін</w:t>
            </w:r>
            <w:proofErr w:type="spellEnd"/>
            <w:r w:rsidR="003D09E0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. </w:t>
            </w:r>
            <w:proofErr w:type="spellStart"/>
            <w:r w:rsidR="003D09E0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арплати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на 1 січня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звітного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рок</w:t>
            </w:r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у на один пункт продажу </w:t>
            </w:r>
            <w:proofErr w:type="spellStart"/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товарів</w:t>
            </w:r>
            <w:proofErr w:type="spellEnd"/>
          </w:p>
        </w:tc>
      </w:tr>
    </w:tbl>
    <w:p w:rsidR="000E6BCF" w:rsidRDefault="000E6BCF" w:rsidP="00D354F5">
      <w:pPr>
        <w:spacing w:after="0"/>
        <w:ind w:right="-850"/>
        <w:rPr>
          <w:rStyle w:val="a6"/>
          <w:b w:val="0"/>
          <w:i w:val="0"/>
          <w:sz w:val="16"/>
          <w:szCs w:val="16"/>
        </w:rPr>
      </w:pPr>
    </w:p>
    <w:p w:rsidR="00954A36" w:rsidRPr="007311F5" w:rsidRDefault="00954A36" w:rsidP="00D354F5">
      <w:pPr>
        <w:spacing w:after="0"/>
        <w:ind w:right="-850"/>
        <w:rPr>
          <w:rStyle w:val="a6"/>
          <w:b w:val="0"/>
          <w:i w:val="0"/>
          <w:sz w:val="16"/>
          <w:szCs w:val="16"/>
        </w:rPr>
      </w:pPr>
    </w:p>
    <w:p w:rsidR="006B15E8" w:rsidRPr="00D27C0F" w:rsidRDefault="00433826" w:rsidP="00CB1CDD">
      <w:pPr>
        <w:spacing w:after="0"/>
        <w:ind w:right="-850"/>
        <w:jc w:val="center"/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</w:pPr>
      <w:r>
        <w:rPr>
          <w:rStyle w:val="a6"/>
          <w:rFonts w:ascii="e-Ukraine" w:hAnsi="e-Ukraine"/>
          <w:b w:val="0"/>
          <w:i w:val="0"/>
          <w:sz w:val="36"/>
          <w:szCs w:val="36"/>
          <w:lang w:val="uk-UA"/>
        </w:rPr>
        <w:t xml:space="preserve">   </w:t>
      </w:r>
      <w:proofErr w:type="spellStart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крім</w:t>
      </w:r>
      <w:proofErr w:type="spellEnd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 xml:space="preserve"> </w:t>
      </w:r>
      <w:proofErr w:type="spellStart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ви</w:t>
      </w:r>
      <w:proofErr w:type="spellEnd"/>
      <w:r w:rsidR="00DE5A6D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  <w:lang w:val="uk-UA"/>
        </w:rPr>
        <w:t>п</w:t>
      </w:r>
      <w:proofErr w:type="spellStart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адків</w:t>
      </w:r>
      <w:proofErr w:type="spellEnd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 xml:space="preserve">, </w:t>
      </w:r>
      <w:proofErr w:type="spellStart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якщо</w:t>
      </w:r>
      <w:proofErr w:type="spellEnd"/>
      <w:r w:rsidR="006B15E8" w:rsidRPr="00D27C0F">
        <w:rPr>
          <w:rStyle w:val="a6"/>
          <w:rFonts w:ascii="e-Ukraine" w:hAnsi="e-Ukraine"/>
          <w:b w:val="0"/>
          <w:i w:val="0"/>
          <w:color w:val="009242"/>
          <w:sz w:val="36"/>
          <w:szCs w:val="36"/>
        </w:rPr>
        <w:t>:</w:t>
      </w:r>
    </w:p>
    <w:p w:rsidR="007311F5" w:rsidRPr="007311F5" w:rsidRDefault="007311F5" w:rsidP="00CB1CDD">
      <w:pPr>
        <w:spacing w:after="0"/>
        <w:ind w:right="-850"/>
        <w:jc w:val="center"/>
        <w:rPr>
          <w:rStyle w:val="a6"/>
          <w:sz w:val="20"/>
          <w:szCs w:val="20"/>
        </w:rPr>
      </w:pPr>
    </w:p>
    <w:tbl>
      <w:tblPr>
        <w:tblStyle w:val="a5"/>
        <w:tblW w:w="1162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3757"/>
        <w:gridCol w:w="4110"/>
      </w:tblGrid>
      <w:tr w:rsidR="006B15E8" w:rsidRPr="006B15E8" w:rsidTr="007311F5">
        <w:tc>
          <w:tcPr>
            <w:tcW w:w="3757" w:type="dxa"/>
            <w:vAlign w:val="center"/>
          </w:tcPr>
          <w:p w:rsidR="006B15E8" w:rsidRPr="004F0108" w:rsidRDefault="006B15E8" w:rsidP="004549FC">
            <w:pPr>
              <w:ind w:left="743"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</w:pP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Така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роздрібна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торгівля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здійснюється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в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торгівельному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об’єкті</w:t>
            </w:r>
            <w:proofErr w:type="spellEnd"/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,</w:t>
            </w:r>
            <w:r w:rsidR="004549FC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в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якому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також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здійснюється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торгівля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п</w:t>
            </w:r>
            <w:proofErr w:type="gram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ідакцизними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товарами</w:t>
            </w:r>
          </w:p>
        </w:tc>
        <w:tc>
          <w:tcPr>
            <w:tcW w:w="3757" w:type="dxa"/>
            <w:vAlign w:val="center"/>
          </w:tcPr>
          <w:p w:rsidR="006B15E8" w:rsidRDefault="006B15E8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  <w:proofErr w:type="gram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Такими</w:t>
            </w:r>
            <w:proofErr w:type="gram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ФОП</w:t>
            </w:r>
            <w:r w:rsidR="007311F5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ами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також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здійснюється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дистанційна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торгівля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зокрема</w:t>
            </w:r>
            <w:proofErr w:type="spellEnd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, через </w:t>
            </w:r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інтернет</w:t>
            </w:r>
            <w:proofErr w:type="spellEnd"/>
          </w:p>
          <w:p w:rsid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  <w:p w:rsid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  <w:p w:rsid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  <w:p w:rsid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  <w:p w:rsidR="004549FC" w:rsidRP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549FC" w:rsidRDefault="003D09E0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e-Ukraine" w:hAnsi="e-Ukraine" w:cstheme="minorHAnsi"/>
                <w:bCs/>
                <w:sz w:val="28"/>
                <w:szCs w:val="28"/>
              </w:rPr>
              <w:t>С</w:t>
            </w:r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>ільськими</w:t>
            </w:r>
            <w:proofErr w:type="spellEnd"/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>селищними</w:t>
            </w:r>
            <w:proofErr w:type="spellEnd"/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>міськими</w:t>
            </w:r>
            <w:proofErr w:type="spellEnd"/>
            <w:r w:rsidRPr="003D09E0">
              <w:rPr>
                <w:rFonts w:ascii="e-Ukraine" w:hAnsi="e-Ukraine" w:cstheme="minorHAnsi"/>
                <w:bCs/>
                <w:sz w:val="28"/>
                <w:szCs w:val="28"/>
              </w:rPr>
              <w:t xml:space="preserve"> радами </w:t>
            </w:r>
            <w:proofErr w:type="spellStart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прийнято</w:t>
            </w:r>
            <w:proofErr w:type="spellEnd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р</w:t>
            </w:r>
            <w:proofErr w:type="gramEnd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ішення</w:t>
            </w:r>
            <w:proofErr w:type="spellEnd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про </w:t>
            </w:r>
            <w:proofErr w:type="spellStart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обов’язкове</w:t>
            </w:r>
            <w:proofErr w:type="spellEnd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застосування</w:t>
            </w:r>
            <w:proofErr w:type="spellEnd"/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на </w:t>
            </w:r>
            <w:proofErr w:type="spellStart"/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території</w:t>
            </w:r>
            <w:proofErr w:type="spellEnd"/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села</w:t>
            </w:r>
            <w:r w:rsidR="00057E4E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, селища</w:t>
            </w:r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РРО</w:t>
            </w:r>
            <w:r w:rsidR="00F963BF"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  <w:br/>
            </w:r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та/</w:t>
            </w:r>
            <w:proofErr w:type="spellStart"/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>або</w:t>
            </w:r>
            <w:proofErr w:type="spellEnd"/>
            <w:r w:rsidR="006B15E8" w:rsidRPr="004F0108">
              <w:rPr>
                <w:rStyle w:val="a7"/>
                <w:rFonts w:ascii="e-Ukraine" w:hAnsi="e-Ukraine" w:cstheme="minorHAnsi"/>
                <w:b w:val="0"/>
                <w:sz w:val="28"/>
                <w:szCs w:val="28"/>
              </w:rPr>
              <w:t xml:space="preserve"> ПРРО</w:t>
            </w:r>
          </w:p>
          <w:p w:rsidR="004549FC" w:rsidRPr="004549FC" w:rsidRDefault="004549FC" w:rsidP="004549FC">
            <w:pPr>
              <w:ind w:right="141"/>
              <w:rPr>
                <w:rStyle w:val="a7"/>
                <w:rFonts w:ascii="e-Ukraine" w:hAnsi="e-Ukraine" w:cstheme="minorHAnsi"/>
                <w:b w:val="0"/>
                <w:sz w:val="28"/>
                <w:szCs w:val="28"/>
                <w:lang w:val="uk-UA"/>
              </w:rPr>
            </w:pPr>
          </w:p>
        </w:tc>
      </w:tr>
    </w:tbl>
    <w:p w:rsidR="009C5405" w:rsidRDefault="009C5405" w:rsidP="007311F5">
      <w:pPr>
        <w:rPr>
          <w:sz w:val="18"/>
          <w:szCs w:val="18"/>
        </w:rPr>
      </w:pPr>
    </w:p>
    <w:p w:rsidR="00E40808" w:rsidRPr="009C5405" w:rsidRDefault="00E40808" w:rsidP="007311F5">
      <w:pPr>
        <w:rPr>
          <w:sz w:val="18"/>
          <w:szCs w:val="18"/>
        </w:rPr>
      </w:pPr>
    </w:p>
    <w:p w:rsidR="006B15E8" w:rsidRPr="007311F5" w:rsidRDefault="007311F5" w:rsidP="007311F5">
      <w:pPr>
        <w:tabs>
          <w:tab w:val="left" w:pos="110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783038" cy="1294410"/>
            <wp:effectExtent l="19050" t="0" r="8412" b="0"/>
            <wp:docPr id="2" name="Рисунок 2" descr="C:\Users\Аліна\Desktop\низ круж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іна\Desktop\низ кружоч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8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5E8" w:rsidRPr="007311F5" w:rsidSect="00954A36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 Head LOGO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e-Ukraine Head 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-Ukraine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B1CDD"/>
    <w:rsid w:val="00031AB3"/>
    <w:rsid w:val="00057E4E"/>
    <w:rsid w:val="00064C69"/>
    <w:rsid w:val="000E6BCF"/>
    <w:rsid w:val="00153A28"/>
    <w:rsid w:val="0032118B"/>
    <w:rsid w:val="003D09E0"/>
    <w:rsid w:val="00433826"/>
    <w:rsid w:val="004549FC"/>
    <w:rsid w:val="004F0108"/>
    <w:rsid w:val="00566E31"/>
    <w:rsid w:val="00687EA5"/>
    <w:rsid w:val="006B15E8"/>
    <w:rsid w:val="007311F5"/>
    <w:rsid w:val="00952C26"/>
    <w:rsid w:val="00954A36"/>
    <w:rsid w:val="009C5405"/>
    <w:rsid w:val="00A96704"/>
    <w:rsid w:val="00BA75E2"/>
    <w:rsid w:val="00CB1CDD"/>
    <w:rsid w:val="00D27C0F"/>
    <w:rsid w:val="00D354F5"/>
    <w:rsid w:val="00DE5A6D"/>
    <w:rsid w:val="00E40808"/>
    <w:rsid w:val="00F963BF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0E6BCF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E6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D99-27-Tyshchenko</cp:lastModifiedBy>
  <cp:revision>13</cp:revision>
  <cp:lastPrinted>2022-02-08T09:41:00Z</cp:lastPrinted>
  <dcterms:created xsi:type="dcterms:W3CDTF">2022-02-08T08:59:00Z</dcterms:created>
  <dcterms:modified xsi:type="dcterms:W3CDTF">2022-02-14T09:44:00Z</dcterms:modified>
</cp:coreProperties>
</file>